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2F" w:rsidRDefault="003D55F4" w:rsidP="00AE0558">
      <w:pPr>
        <w:spacing w:before="100" w:beforeAutospacing="1" w:after="100" w:afterAutospacing="1"/>
        <w:jc w:val="center"/>
        <w:outlineLvl w:val="0"/>
        <w:rPr>
          <w:rFonts w:eastAsia="Times New Roman"/>
          <w:b/>
          <w:bCs/>
          <w:kern w:val="36"/>
          <w:sz w:val="26"/>
          <w:szCs w:val="26"/>
          <w:lang w:eastAsia="ru-RU"/>
        </w:rPr>
      </w:pPr>
      <w:bookmarkStart w:id="0" w:name="_GoBack"/>
      <w:bookmarkEnd w:id="0"/>
      <w:r>
        <w:rPr>
          <w:rFonts w:eastAsia="Times New Roman"/>
          <w:b/>
          <w:bCs/>
          <w:kern w:val="36"/>
          <w:lang w:eastAsia="ru-RU"/>
        </w:rPr>
        <w:t>Алгоритмы оказания ситуационной помощи инвалидам различных категорий в ГАУ АО «</w:t>
      </w:r>
      <w:proofErr w:type="gramStart"/>
      <w:r>
        <w:rPr>
          <w:rFonts w:eastAsia="Times New Roman"/>
          <w:b/>
          <w:bCs/>
          <w:kern w:val="36"/>
          <w:lang w:eastAsia="ru-RU"/>
        </w:rPr>
        <w:t>Благовещенский</w:t>
      </w:r>
      <w:proofErr w:type="gramEnd"/>
      <w:r>
        <w:rPr>
          <w:rFonts w:eastAsia="Times New Roman"/>
          <w:b/>
          <w:bCs/>
          <w:kern w:val="36"/>
          <w:sz w:val="26"/>
          <w:szCs w:val="26"/>
          <w:lang w:eastAsia="ru-RU"/>
        </w:rPr>
        <w:t xml:space="preserve"> </w:t>
      </w:r>
      <w:r w:rsidR="00AE0558">
        <w:rPr>
          <w:rFonts w:eastAsia="Times New Roman"/>
          <w:b/>
          <w:bCs/>
          <w:kern w:val="36"/>
          <w:sz w:val="26"/>
          <w:szCs w:val="26"/>
          <w:lang w:eastAsia="ru-RU"/>
        </w:rPr>
        <w:t>К</w:t>
      </w:r>
      <w:r w:rsidR="00081C2F">
        <w:rPr>
          <w:rFonts w:eastAsia="Times New Roman"/>
          <w:b/>
          <w:bCs/>
          <w:kern w:val="36"/>
          <w:sz w:val="26"/>
          <w:szCs w:val="26"/>
          <w:lang w:eastAsia="ru-RU"/>
        </w:rPr>
        <w:t xml:space="preserve">ЦСОН» </w:t>
      </w:r>
    </w:p>
    <w:p w:rsidR="003D55F4" w:rsidRDefault="003D55F4" w:rsidP="00AE0558">
      <w:pPr>
        <w:spacing w:before="100" w:beforeAutospacing="1" w:after="100" w:afterAutospacing="1"/>
        <w:jc w:val="center"/>
        <w:outlineLvl w:val="0"/>
        <w:rPr>
          <w:rFonts w:eastAsia="Times New Roman"/>
          <w:b/>
          <w:bCs/>
          <w:kern w:val="36"/>
          <w:sz w:val="26"/>
          <w:szCs w:val="26"/>
          <w:lang w:eastAsia="ru-RU"/>
        </w:rPr>
      </w:pPr>
      <w:r>
        <w:rPr>
          <w:rFonts w:eastAsia="Times New Roman"/>
          <w:b/>
          <w:bCs/>
          <w:kern w:val="36"/>
          <w:sz w:val="26"/>
          <w:szCs w:val="26"/>
          <w:lang w:eastAsia="ru-RU"/>
        </w:rPr>
        <w:t>Классификация форм инвалидности</w:t>
      </w:r>
    </w:p>
    <w:tbl>
      <w:tblPr>
        <w:tblStyle w:val="a4"/>
        <w:tblW w:w="0" w:type="auto"/>
        <w:tblInd w:w="0" w:type="dxa"/>
        <w:tblLook w:val="04A0" w:firstRow="1" w:lastRow="0" w:firstColumn="1" w:lastColumn="0" w:noHBand="0" w:noVBand="1"/>
      </w:tblPr>
      <w:tblGrid>
        <w:gridCol w:w="3369"/>
        <w:gridCol w:w="7052"/>
      </w:tblGrid>
      <w:tr w:rsidR="003D55F4" w:rsidTr="003D55F4">
        <w:tc>
          <w:tcPr>
            <w:tcW w:w="3369"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both"/>
              <w:rPr>
                <w:rFonts w:ascii="Times New Roman" w:hAnsi="Times New Roman"/>
                <w:b/>
                <w:bCs/>
                <w:sz w:val="26"/>
                <w:szCs w:val="26"/>
              </w:rPr>
            </w:pPr>
            <w:r>
              <w:rPr>
                <w:rFonts w:ascii="Times New Roman" w:hAnsi="Times New Roman"/>
                <w:b/>
                <w:bCs/>
                <w:sz w:val="26"/>
                <w:szCs w:val="26"/>
              </w:rPr>
              <w:t xml:space="preserve">Буквенное обозначение </w:t>
            </w:r>
          </w:p>
        </w:tc>
        <w:tc>
          <w:tcPr>
            <w:tcW w:w="7052"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both"/>
              <w:rPr>
                <w:rFonts w:ascii="Times New Roman" w:hAnsi="Times New Roman"/>
                <w:b/>
                <w:bCs/>
                <w:sz w:val="26"/>
                <w:szCs w:val="26"/>
              </w:rPr>
            </w:pPr>
            <w:r>
              <w:rPr>
                <w:rFonts w:ascii="Times New Roman" w:hAnsi="Times New Roman"/>
                <w:b/>
                <w:bCs/>
                <w:sz w:val="26"/>
                <w:szCs w:val="26"/>
              </w:rPr>
              <w:t>Формы инвалидности</w:t>
            </w:r>
          </w:p>
        </w:tc>
      </w:tr>
      <w:tr w:rsidR="003D55F4" w:rsidTr="003D55F4">
        <w:tc>
          <w:tcPr>
            <w:tcW w:w="3369"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center"/>
              <w:rPr>
                <w:rFonts w:ascii="Times New Roman" w:hAnsi="Times New Roman"/>
                <w:b/>
                <w:bCs/>
                <w:sz w:val="26"/>
                <w:szCs w:val="26"/>
              </w:rPr>
            </w:pPr>
            <w:r>
              <w:rPr>
                <w:rFonts w:ascii="Times New Roman" w:hAnsi="Times New Roman"/>
                <w:b/>
                <w:bCs/>
                <w:sz w:val="26"/>
                <w:szCs w:val="26"/>
              </w:rPr>
              <w:t>К</w:t>
            </w:r>
          </w:p>
        </w:tc>
        <w:tc>
          <w:tcPr>
            <w:tcW w:w="7052"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both"/>
              <w:rPr>
                <w:rFonts w:ascii="Times New Roman" w:hAnsi="Times New Roman"/>
                <w:sz w:val="26"/>
                <w:szCs w:val="26"/>
              </w:rPr>
            </w:pPr>
            <w:r>
              <w:rPr>
                <w:rFonts w:ascii="Times New Roman" w:hAnsi="Times New Roman"/>
                <w:sz w:val="26"/>
                <w:szCs w:val="26"/>
              </w:rPr>
              <w:t>Инвалиды, передвигающиеся на креслах-колясках</w:t>
            </w:r>
          </w:p>
        </w:tc>
      </w:tr>
      <w:tr w:rsidR="003D55F4" w:rsidTr="003D55F4">
        <w:tc>
          <w:tcPr>
            <w:tcW w:w="3369"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center"/>
              <w:rPr>
                <w:rFonts w:ascii="Times New Roman" w:hAnsi="Times New Roman"/>
                <w:b/>
                <w:bCs/>
                <w:sz w:val="26"/>
                <w:szCs w:val="26"/>
              </w:rPr>
            </w:pPr>
            <w:r>
              <w:rPr>
                <w:rFonts w:ascii="Times New Roman" w:hAnsi="Times New Roman"/>
                <w:b/>
                <w:bCs/>
                <w:sz w:val="26"/>
                <w:szCs w:val="26"/>
              </w:rPr>
              <w:t>О</w:t>
            </w:r>
          </w:p>
        </w:tc>
        <w:tc>
          <w:tcPr>
            <w:tcW w:w="7052"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both"/>
              <w:rPr>
                <w:rFonts w:ascii="Times New Roman" w:hAnsi="Times New Roman"/>
                <w:sz w:val="26"/>
                <w:szCs w:val="26"/>
              </w:rPr>
            </w:pPr>
            <w:r>
              <w:rPr>
                <w:rFonts w:ascii="Times New Roman" w:hAnsi="Times New Roman"/>
                <w:sz w:val="26"/>
                <w:szCs w:val="26"/>
              </w:rPr>
              <w:t>Инвалиды с нарушениями опорно-двигательного аппарата</w:t>
            </w:r>
          </w:p>
        </w:tc>
      </w:tr>
      <w:tr w:rsidR="003D55F4" w:rsidTr="003D55F4">
        <w:tc>
          <w:tcPr>
            <w:tcW w:w="3369"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center"/>
              <w:rPr>
                <w:rFonts w:ascii="Times New Roman" w:hAnsi="Times New Roman"/>
                <w:b/>
                <w:bCs/>
                <w:sz w:val="26"/>
                <w:szCs w:val="26"/>
              </w:rPr>
            </w:pPr>
            <w:r>
              <w:rPr>
                <w:rFonts w:ascii="Times New Roman" w:hAnsi="Times New Roman"/>
                <w:b/>
                <w:bCs/>
                <w:sz w:val="26"/>
                <w:szCs w:val="26"/>
              </w:rPr>
              <w:t>С</w:t>
            </w:r>
          </w:p>
        </w:tc>
        <w:tc>
          <w:tcPr>
            <w:tcW w:w="7052"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both"/>
              <w:rPr>
                <w:rFonts w:ascii="Times New Roman" w:hAnsi="Times New Roman"/>
                <w:sz w:val="26"/>
                <w:szCs w:val="26"/>
              </w:rPr>
            </w:pPr>
            <w:r>
              <w:rPr>
                <w:rFonts w:ascii="Times New Roman" w:hAnsi="Times New Roman"/>
                <w:sz w:val="26"/>
                <w:szCs w:val="26"/>
              </w:rPr>
              <w:t>Инвалиды с нарушениями зрения</w:t>
            </w:r>
          </w:p>
        </w:tc>
      </w:tr>
      <w:tr w:rsidR="003D55F4" w:rsidTr="003D55F4">
        <w:tc>
          <w:tcPr>
            <w:tcW w:w="3369"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center"/>
              <w:rPr>
                <w:rFonts w:ascii="Times New Roman" w:hAnsi="Times New Roman"/>
                <w:b/>
                <w:bCs/>
                <w:sz w:val="26"/>
                <w:szCs w:val="26"/>
              </w:rPr>
            </w:pPr>
            <w:r>
              <w:rPr>
                <w:rFonts w:ascii="Times New Roman" w:hAnsi="Times New Roman"/>
                <w:b/>
                <w:bCs/>
                <w:sz w:val="26"/>
                <w:szCs w:val="26"/>
              </w:rPr>
              <w:t>Г</w:t>
            </w:r>
          </w:p>
        </w:tc>
        <w:tc>
          <w:tcPr>
            <w:tcW w:w="7052"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both"/>
              <w:rPr>
                <w:rFonts w:ascii="Times New Roman" w:hAnsi="Times New Roman"/>
                <w:sz w:val="26"/>
                <w:szCs w:val="26"/>
              </w:rPr>
            </w:pPr>
            <w:r>
              <w:rPr>
                <w:rFonts w:ascii="Times New Roman" w:hAnsi="Times New Roman"/>
                <w:sz w:val="26"/>
                <w:szCs w:val="26"/>
              </w:rPr>
              <w:t>Инвалиды с нарушениями слуха</w:t>
            </w:r>
          </w:p>
        </w:tc>
      </w:tr>
      <w:tr w:rsidR="003D55F4" w:rsidTr="003D55F4">
        <w:tc>
          <w:tcPr>
            <w:tcW w:w="3369"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center"/>
              <w:rPr>
                <w:rFonts w:ascii="Times New Roman" w:hAnsi="Times New Roman"/>
                <w:b/>
                <w:bCs/>
                <w:sz w:val="26"/>
                <w:szCs w:val="26"/>
              </w:rPr>
            </w:pPr>
            <w:r>
              <w:rPr>
                <w:rFonts w:ascii="Times New Roman" w:hAnsi="Times New Roman"/>
                <w:b/>
                <w:bCs/>
                <w:sz w:val="26"/>
                <w:szCs w:val="26"/>
              </w:rPr>
              <w:t>У</w:t>
            </w:r>
          </w:p>
        </w:tc>
        <w:tc>
          <w:tcPr>
            <w:tcW w:w="7052" w:type="dxa"/>
            <w:tcBorders>
              <w:top w:val="single" w:sz="4" w:space="0" w:color="auto"/>
              <w:left w:val="single" w:sz="4" w:space="0" w:color="auto"/>
              <w:bottom w:val="single" w:sz="4" w:space="0" w:color="auto"/>
              <w:right w:val="single" w:sz="4" w:space="0" w:color="auto"/>
            </w:tcBorders>
            <w:hideMark/>
          </w:tcPr>
          <w:p w:rsidR="003D55F4" w:rsidRDefault="003D55F4">
            <w:pPr>
              <w:pStyle w:val="a3"/>
              <w:ind w:left="0"/>
              <w:jc w:val="both"/>
              <w:rPr>
                <w:rFonts w:ascii="Times New Roman" w:hAnsi="Times New Roman"/>
                <w:sz w:val="26"/>
                <w:szCs w:val="26"/>
              </w:rPr>
            </w:pPr>
            <w:r>
              <w:rPr>
                <w:rFonts w:ascii="Times New Roman" w:hAnsi="Times New Roman"/>
                <w:sz w:val="26"/>
                <w:szCs w:val="26"/>
              </w:rPr>
              <w:t>Инвалиды с нарушениями умственного развития</w:t>
            </w:r>
          </w:p>
        </w:tc>
      </w:tr>
    </w:tbl>
    <w:p w:rsidR="003D55F4" w:rsidRDefault="003D55F4" w:rsidP="003D55F4">
      <w:pPr>
        <w:spacing w:before="100" w:beforeAutospacing="1" w:after="100" w:afterAutospacing="1"/>
        <w:ind w:firstLine="709"/>
        <w:contextualSpacing/>
        <w:jc w:val="both"/>
        <w:outlineLvl w:val="0"/>
        <w:rPr>
          <w:b/>
          <w:bCs/>
          <w:i/>
          <w:kern w:val="36"/>
          <w:sz w:val="26"/>
          <w:szCs w:val="26"/>
          <w:lang w:eastAsia="ru-RU"/>
        </w:rPr>
      </w:pPr>
      <w:r>
        <w:rPr>
          <w:b/>
          <w:bCs/>
          <w:i/>
          <w:kern w:val="36"/>
          <w:sz w:val="26"/>
          <w:szCs w:val="26"/>
          <w:lang w:eastAsia="ru-RU"/>
        </w:rPr>
        <w:t>Помощь инвалиду с формой «К» и «О»</w:t>
      </w:r>
    </w:p>
    <w:p w:rsidR="003D55F4" w:rsidRDefault="003D55F4" w:rsidP="003D55F4">
      <w:pPr>
        <w:spacing w:before="100" w:beforeAutospacing="1" w:after="100" w:afterAutospacing="1"/>
        <w:ind w:firstLine="709"/>
        <w:contextualSpacing/>
        <w:jc w:val="both"/>
        <w:outlineLvl w:val="0"/>
        <w:rPr>
          <w:rFonts w:eastAsia="Times New Roman"/>
          <w:sz w:val="26"/>
          <w:szCs w:val="26"/>
          <w:lang w:eastAsia="ru-RU"/>
        </w:rPr>
      </w:pPr>
      <w:r>
        <w:rPr>
          <w:bCs/>
          <w:kern w:val="36"/>
          <w:sz w:val="26"/>
          <w:szCs w:val="26"/>
          <w:lang w:eastAsia="ru-RU"/>
        </w:rPr>
        <w:t xml:space="preserve">Диспетчер по монитору видеонаблюдения </w:t>
      </w:r>
      <w:r>
        <w:rPr>
          <w:rFonts w:eastAsia="Times New Roman"/>
          <w:sz w:val="26"/>
          <w:szCs w:val="26"/>
          <w:lang w:eastAsia="ru-RU"/>
        </w:rPr>
        <w:t>видит  клиента   с  ограничением передвижения (на коляске, костылях):</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Оказывает помощь при входе.</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Уточняет цель посещения и вызывает специалиста соответствующего отделения.</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Специалист (специалисты):</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При необходимости помогает раздеться в гардеробе.</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Инвалиду на костылях предлагает кресло-коляска, оказывает помощь при перемещении в кресло-коляску.</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Сопровождает в отделение, при необходимости посетить другие отделения – сопровождает инвалида.</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Знакомит с информацией о порядке предоставления социальных услуг, оказывает содействие в заполнении документов.</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Оказывает помощь при выходе из здания центра.</w:t>
      </w:r>
    </w:p>
    <w:p w:rsidR="003D55F4" w:rsidRDefault="003D55F4" w:rsidP="003D55F4">
      <w:pPr>
        <w:spacing w:before="100" w:beforeAutospacing="1" w:after="100" w:afterAutospacing="1"/>
        <w:ind w:firstLine="709"/>
        <w:contextualSpacing/>
        <w:jc w:val="both"/>
        <w:outlineLvl w:val="1"/>
        <w:rPr>
          <w:rFonts w:eastAsia="Times New Roman"/>
          <w:b/>
          <w:bCs/>
          <w:color w:val="000000" w:themeColor="text1"/>
          <w:sz w:val="26"/>
          <w:szCs w:val="26"/>
          <w:lang w:eastAsia="ru-RU"/>
        </w:rPr>
      </w:pPr>
      <w:r>
        <w:rPr>
          <w:rFonts w:eastAsia="Times New Roman"/>
          <w:b/>
          <w:bCs/>
          <w:color w:val="000000" w:themeColor="text1"/>
          <w:sz w:val="26"/>
          <w:szCs w:val="26"/>
          <w:lang w:eastAsia="ru-RU"/>
        </w:rPr>
        <w:t>При общении с людьми, испытывающими трудности при передвижении необходимо помнить:</w:t>
      </w:r>
    </w:p>
    <w:p w:rsidR="003D55F4" w:rsidRDefault="003D55F4" w:rsidP="003D55F4">
      <w:pPr>
        <w:spacing w:after="0"/>
        <w:ind w:firstLine="709"/>
        <w:contextualSpacing/>
        <w:jc w:val="both"/>
        <w:rPr>
          <w:sz w:val="26"/>
          <w:szCs w:val="26"/>
        </w:rPr>
      </w:pPr>
      <w:r>
        <w:rPr>
          <w:sz w:val="26"/>
          <w:szCs w:val="26"/>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3D55F4" w:rsidRDefault="003D55F4" w:rsidP="003D55F4">
      <w:pPr>
        <w:spacing w:after="0"/>
        <w:ind w:firstLine="709"/>
        <w:contextualSpacing/>
        <w:jc w:val="both"/>
        <w:rPr>
          <w:sz w:val="26"/>
          <w:szCs w:val="26"/>
        </w:rPr>
      </w:pPr>
      <w:r>
        <w:rPr>
          <w:sz w:val="26"/>
          <w:szCs w:val="26"/>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3D55F4" w:rsidRDefault="003D55F4" w:rsidP="003D55F4">
      <w:pPr>
        <w:spacing w:after="0"/>
        <w:ind w:firstLine="709"/>
        <w:contextualSpacing/>
        <w:jc w:val="both"/>
        <w:rPr>
          <w:sz w:val="26"/>
          <w:szCs w:val="26"/>
        </w:rPr>
      </w:pPr>
      <w:r>
        <w:rPr>
          <w:sz w:val="26"/>
          <w:szCs w:val="26"/>
        </w:rPr>
        <w:t>Если ваше предложение о помощи принято, спросите, что нужно делать, и четко следуйте инструкциям.</w:t>
      </w:r>
    </w:p>
    <w:p w:rsidR="003D55F4" w:rsidRDefault="003D55F4" w:rsidP="003D55F4">
      <w:pPr>
        <w:spacing w:after="0"/>
        <w:ind w:firstLine="709"/>
        <w:contextualSpacing/>
        <w:jc w:val="both"/>
        <w:rPr>
          <w:sz w:val="26"/>
          <w:szCs w:val="26"/>
        </w:rPr>
      </w:pPr>
      <w:r>
        <w:rPr>
          <w:sz w:val="26"/>
          <w:szCs w:val="26"/>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3D55F4" w:rsidRDefault="003D55F4" w:rsidP="003D55F4">
      <w:pPr>
        <w:spacing w:after="0"/>
        <w:ind w:firstLine="709"/>
        <w:contextualSpacing/>
        <w:jc w:val="both"/>
        <w:rPr>
          <w:sz w:val="26"/>
          <w:szCs w:val="26"/>
        </w:rPr>
      </w:pPr>
      <w:r>
        <w:rPr>
          <w:sz w:val="26"/>
          <w:szCs w:val="26"/>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3D55F4" w:rsidRDefault="003D55F4" w:rsidP="003D55F4">
      <w:pPr>
        <w:spacing w:after="0"/>
        <w:ind w:firstLine="709"/>
        <w:contextualSpacing/>
        <w:jc w:val="both"/>
        <w:rPr>
          <w:sz w:val="26"/>
          <w:szCs w:val="26"/>
        </w:rPr>
      </w:pPr>
      <w:r>
        <w:rPr>
          <w:sz w:val="26"/>
          <w:szCs w:val="26"/>
        </w:rPr>
        <w:t>Не надо хлопать человека, находящегося в инвалидной коляске, по спине или по плечу.</w:t>
      </w:r>
    </w:p>
    <w:p w:rsidR="003D55F4" w:rsidRDefault="003D55F4" w:rsidP="003D55F4">
      <w:pPr>
        <w:spacing w:after="0"/>
        <w:ind w:firstLine="709"/>
        <w:contextualSpacing/>
        <w:jc w:val="both"/>
        <w:rPr>
          <w:sz w:val="26"/>
          <w:szCs w:val="26"/>
        </w:rPr>
      </w:pPr>
      <w:r>
        <w:rPr>
          <w:sz w:val="26"/>
          <w:szCs w:val="26"/>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3D55F4" w:rsidRDefault="003D55F4" w:rsidP="003D55F4">
      <w:pPr>
        <w:spacing w:after="0"/>
        <w:ind w:firstLine="709"/>
        <w:contextualSpacing/>
        <w:jc w:val="both"/>
        <w:rPr>
          <w:sz w:val="26"/>
          <w:szCs w:val="26"/>
        </w:rPr>
      </w:pPr>
      <w:r>
        <w:rPr>
          <w:sz w:val="26"/>
          <w:szCs w:val="26"/>
        </w:rPr>
        <w:t>Если существуют архитектурные барьеры, предупредите о них, чтобы человек имел возможность принимать решения заранее.</w:t>
      </w:r>
    </w:p>
    <w:p w:rsidR="003D55F4" w:rsidRDefault="003D55F4" w:rsidP="003D55F4">
      <w:pPr>
        <w:spacing w:after="0"/>
        <w:ind w:firstLine="709"/>
        <w:contextualSpacing/>
        <w:jc w:val="both"/>
        <w:rPr>
          <w:sz w:val="26"/>
          <w:szCs w:val="26"/>
        </w:rPr>
      </w:pPr>
      <w:r>
        <w:rPr>
          <w:sz w:val="26"/>
          <w:szCs w:val="26"/>
        </w:rPr>
        <w:lastRenderedPageBreak/>
        <w:t>Помните, что, как правило, у людей, имеющих трудности при передвижении, нет проблем со зрением, слухом и пониманием.</w:t>
      </w:r>
    </w:p>
    <w:p w:rsidR="003D55F4" w:rsidRDefault="003D55F4" w:rsidP="003D55F4">
      <w:pPr>
        <w:spacing w:after="0"/>
        <w:ind w:firstLine="709"/>
        <w:contextualSpacing/>
        <w:jc w:val="both"/>
        <w:rPr>
          <w:sz w:val="26"/>
          <w:szCs w:val="26"/>
        </w:rPr>
      </w:pPr>
      <w:r>
        <w:rPr>
          <w:sz w:val="26"/>
          <w:szCs w:val="26"/>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3D55F4" w:rsidRDefault="003D55F4" w:rsidP="003D55F4">
      <w:pPr>
        <w:spacing w:after="0"/>
        <w:ind w:firstLine="709"/>
        <w:contextualSpacing/>
        <w:jc w:val="both"/>
        <w:rPr>
          <w:b/>
          <w:bCs/>
          <w:i/>
          <w:kern w:val="36"/>
          <w:sz w:val="26"/>
          <w:szCs w:val="26"/>
          <w:lang w:eastAsia="ru-RU"/>
        </w:rPr>
      </w:pPr>
      <w:r>
        <w:rPr>
          <w:b/>
          <w:bCs/>
          <w:i/>
          <w:kern w:val="36"/>
          <w:sz w:val="26"/>
          <w:szCs w:val="26"/>
          <w:lang w:eastAsia="ru-RU"/>
        </w:rPr>
        <w:t>Помощь инвалиду с формой «С»</w:t>
      </w:r>
    </w:p>
    <w:p w:rsidR="003D55F4" w:rsidRDefault="003D55F4" w:rsidP="003D55F4">
      <w:pPr>
        <w:spacing w:after="0"/>
        <w:ind w:firstLine="709"/>
        <w:contextualSpacing/>
        <w:jc w:val="both"/>
        <w:rPr>
          <w:rFonts w:eastAsia="Times New Roman"/>
          <w:sz w:val="26"/>
          <w:szCs w:val="26"/>
          <w:lang w:eastAsia="ru-RU"/>
        </w:rPr>
      </w:pPr>
      <w:r>
        <w:rPr>
          <w:bCs/>
          <w:kern w:val="36"/>
          <w:sz w:val="26"/>
          <w:szCs w:val="26"/>
          <w:lang w:eastAsia="ru-RU"/>
        </w:rPr>
        <w:t xml:space="preserve">Диспетчер по монитору </w:t>
      </w:r>
      <w:r>
        <w:rPr>
          <w:rFonts w:eastAsia="Times New Roman"/>
          <w:sz w:val="26"/>
          <w:szCs w:val="26"/>
          <w:lang w:eastAsia="ru-RU"/>
        </w:rPr>
        <w:t>видеонаблюдения   видит  слепого (слабовидящего) клиента:</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Оказывает помощь при входе.</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Уточняет цель посещения и вызывает специалиста соответствующего отделения.</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Специалист (специалисты):</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При необходимости помогает раздеться в гардеробе.</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Сопровождает в отделение, при необходимости посетить другие отделения – сопровождает инвалида.</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Знакомит в устной форме с информацией о порядке предоставления социальных услуг, оказывает содействие в заполнении документов.</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Оказывает помощь при выходе из здания центра.</w:t>
      </w:r>
    </w:p>
    <w:p w:rsidR="003D55F4" w:rsidRDefault="003D55F4" w:rsidP="003D55F4">
      <w:pPr>
        <w:spacing w:before="100" w:beforeAutospacing="1" w:after="100" w:afterAutospacing="1"/>
        <w:ind w:firstLine="709"/>
        <w:contextualSpacing/>
        <w:jc w:val="both"/>
        <w:outlineLvl w:val="1"/>
        <w:rPr>
          <w:rFonts w:eastAsia="Times New Roman"/>
          <w:b/>
          <w:bCs/>
          <w:color w:val="000000" w:themeColor="text1"/>
          <w:sz w:val="26"/>
          <w:szCs w:val="26"/>
          <w:lang w:eastAsia="ru-RU"/>
        </w:rPr>
      </w:pPr>
      <w:r>
        <w:rPr>
          <w:rFonts w:eastAsia="Times New Roman"/>
          <w:b/>
          <w:bCs/>
          <w:color w:val="000000" w:themeColor="text1"/>
          <w:sz w:val="26"/>
          <w:szCs w:val="26"/>
          <w:lang w:eastAsia="ru-RU"/>
        </w:rPr>
        <w:t>При общении с незрячими людьми или людьми, имеющими плохое зрение необходимо помнить:</w:t>
      </w:r>
    </w:p>
    <w:p w:rsidR="003D55F4" w:rsidRDefault="003D55F4" w:rsidP="003D55F4">
      <w:pPr>
        <w:spacing w:after="0"/>
        <w:ind w:firstLine="709"/>
        <w:contextualSpacing/>
        <w:jc w:val="both"/>
        <w:rPr>
          <w:sz w:val="26"/>
          <w:szCs w:val="26"/>
        </w:rPr>
      </w:pPr>
      <w:r>
        <w:rPr>
          <w:sz w:val="26"/>
          <w:szCs w:val="26"/>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3D55F4" w:rsidRDefault="003D55F4" w:rsidP="003D55F4">
      <w:pPr>
        <w:spacing w:after="0"/>
        <w:ind w:firstLine="709"/>
        <w:contextualSpacing/>
        <w:jc w:val="both"/>
        <w:rPr>
          <w:sz w:val="26"/>
          <w:szCs w:val="26"/>
        </w:rPr>
      </w:pPr>
      <w:r>
        <w:rPr>
          <w:sz w:val="26"/>
          <w:szCs w:val="26"/>
        </w:rPr>
        <w:t>Опишите кратко, где вы находитесь. Предупреждайте о препятствиях: ступенях, лужах, ямах, низких притолоках, трубах и т.п.</w:t>
      </w:r>
    </w:p>
    <w:p w:rsidR="003D55F4" w:rsidRDefault="003D55F4" w:rsidP="003D55F4">
      <w:pPr>
        <w:spacing w:after="0"/>
        <w:ind w:firstLine="709"/>
        <w:contextualSpacing/>
        <w:jc w:val="both"/>
        <w:rPr>
          <w:sz w:val="26"/>
          <w:szCs w:val="26"/>
        </w:rPr>
      </w:pPr>
      <w:r>
        <w:rPr>
          <w:sz w:val="26"/>
          <w:szCs w:val="26"/>
        </w:rPr>
        <w:t xml:space="preserve">Используйте, если это уместно, фразы, характеризующие звук, запах, расстояние. </w:t>
      </w:r>
      <w:proofErr w:type="gramStart"/>
      <w:r>
        <w:rPr>
          <w:sz w:val="26"/>
          <w:szCs w:val="26"/>
        </w:rPr>
        <w:t>Делитесь увиденным.</w:t>
      </w:r>
      <w:proofErr w:type="gramEnd"/>
    </w:p>
    <w:p w:rsidR="003D55F4" w:rsidRDefault="003D55F4" w:rsidP="003D55F4">
      <w:pPr>
        <w:spacing w:after="0"/>
        <w:ind w:firstLine="709"/>
        <w:contextualSpacing/>
        <w:jc w:val="both"/>
        <w:rPr>
          <w:sz w:val="26"/>
          <w:szCs w:val="26"/>
        </w:rPr>
      </w:pPr>
      <w:r>
        <w:rPr>
          <w:sz w:val="26"/>
          <w:szCs w:val="26"/>
        </w:rPr>
        <w:t>Обращайтесь с собаками-поводырями не так, как с обычными домашними животными. Не командуйте, не трогайте и не играйте с собакой-поводырем.</w:t>
      </w:r>
    </w:p>
    <w:p w:rsidR="003D55F4" w:rsidRDefault="003D55F4" w:rsidP="003D55F4">
      <w:pPr>
        <w:spacing w:after="0"/>
        <w:ind w:firstLine="709"/>
        <w:contextualSpacing/>
        <w:jc w:val="both"/>
        <w:rPr>
          <w:sz w:val="26"/>
          <w:szCs w:val="26"/>
        </w:rPr>
      </w:pPr>
      <w:r>
        <w:rPr>
          <w:sz w:val="26"/>
          <w:szCs w:val="26"/>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3D55F4" w:rsidRDefault="003D55F4" w:rsidP="003D55F4">
      <w:pPr>
        <w:spacing w:after="0"/>
        <w:ind w:firstLine="709"/>
        <w:contextualSpacing/>
        <w:jc w:val="both"/>
        <w:rPr>
          <w:sz w:val="26"/>
          <w:szCs w:val="26"/>
        </w:rPr>
      </w:pPr>
      <w:r>
        <w:rPr>
          <w:sz w:val="26"/>
          <w:szCs w:val="26"/>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3D55F4" w:rsidRDefault="003D55F4" w:rsidP="003D55F4">
      <w:pPr>
        <w:spacing w:after="0"/>
        <w:ind w:firstLine="709"/>
        <w:contextualSpacing/>
        <w:jc w:val="both"/>
        <w:rPr>
          <w:sz w:val="26"/>
          <w:szCs w:val="26"/>
        </w:rPr>
      </w:pPr>
      <w:r>
        <w:rPr>
          <w:sz w:val="26"/>
          <w:szCs w:val="26"/>
        </w:rPr>
        <w:t>Всегда обращайтесь непосредственно к человеку, даже если он вас не видит, а не к его зрячему компаньону.</w:t>
      </w:r>
    </w:p>
    <w:p w:rsidR="003D55F4" w:rsidRDefault="003D55F4" w:rsidP="003D55F4">
      <w:pPr>
        <w:spacing w:after="0"/>
        <w:ind w:firstLine="709"/>
        <w:contextualSpacing/>
        <w:jc w:val="both"/>
        <w:rPr>
          <w:sz w:val="26"/>
          <w:szCs w:val="26"/>
        </w:rPr>
      </w:pPr>
      <w:r>
        <w:rPr>
          <w:sz w:val="26"/>
          <w:szCs w:val="26"/>
        </w:rPr>
        <w:t>Всегда называйте себя и представляйте других собеседников, а также остальных присутствующих. Если вы хотите пожать руку, скажите об этом.</w:t>
      </w:r>
    </w:p>
    <w:p w:rsidR="003D55F4" w:rsidRDefault="003D55F4" w:rsidP="003D55F4">
      <w:pPr>
        <w:spacing w:after="0"/>
        <w:ind w:firstLine="709"/>
        <w:contextualSpacing/>
        <w:jc w:val="both"/>
        <w:rPr>
          <w:sz w:val="26"/>
          <w:szCs w:val="26"/>
        </w:rPr>
      </w:pPr>
      <w:r>
        <w:rPr>
          <w:sz w:val="26"/>
          <w:szCs w:val="26"/>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3D55F4" w:rsidRDefault="003D55F4" w:rsidP="003D55F4">
      <w:pPr>
        <w:spacing w:after="0"/>
        <w:ind w:firstLine="709"/>
        <w:contextualSpacing/>
        <w:jc w:val="both"/>
        <w:rPr>
          <w:sz w:val="26"/>
          <w:szCs w:val="26"/>
        </w:rPr>
      </w:pPr>
      <w:r>
        <w:rPr>
          <w:sz w:val="26"/>
          <w:szCs w:val="26"/>
        </w:rPr>
        <w:t>Когда вы общаетесь с группой незрячих людей, не забывайте каждый раз называть того, к кому вы обращаетесь.</w:t>
      </w:r>
    </w:p>
    <w:p w:rsidR="003D55F4" w:rsidRDefault="003D55F4" w:rsidP="003D55F4">
      <w:pPr>
        <w:spacing w:after="0"/>
        <w:ind w:firstLine="709"/>
        <w:contextualSpacing/>
        <w:jc w:val="both"/>
        <w:rPr>
          <w:sz w:val="26"/>
          <w:szCs w:val="26"/>
        </w:rPr>
      </w:pPr>
      <w:r>
        <w:rPr>
          <w:sz w:val="26"/>
          <w:szCs w:val="26"/>
        </w:rPr>
        <w:t>Не заставляйте вашего собеседника вещать в пустоту: если вы перемещаетесь, предупредите его.</w:t>
      </w:r>
    </w:p>
    <w:p w:rsidR="003D55F4" w:rsidRDefault="003D55F4" w:rsidP="003D55F4">
      <w:pPr>
        <w:spacing w:after="0"/>
        <w:ind w:firstLine="709"/>
        <w:contextualSpacing/>
        <w:jc w:val="both"/>
        <w:rPr>
          <w:sz w:val="26"/>
          <w:szCs w:val="26"/>
        </w:rPr>
      </w:pPr>
      <w:r>
        <w:rPr>
          <w:sz w:val="26"/>
          <w:szCs w:val="26"/>
        </w:rPr>
        <w:lastRenderedPageBreak/>
        <w:t>Вполне нормально употреблять слово «смотреть». Для незрячего человека это означает «видеть руками», осязать.</w:t>
      </w:r>
    </w:p>
    <w:p w:rsidR="003D55F4" w:rsidRDefault="003D55F4" w:rsidP="003D55F4">
      <w:pPr>
        <w:spacing w:after="0"/>
        <w:ind w:firstLine="709"/>
        <w:contextualSpacing/>
        <w:jc w:val="both"/>
        <w:rPr>
          <w:sz w:val="26"/>
          <w:szCs w:val="26"/>
        </w:rPr>
      </w:pPr>
      <w:r>
        <w:rPr>
          <w:sz w:val="26"/>
          <w:szCs w:val="26"/>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3D55F4" w:rsidRDefault="003D55F4" w:rsidP="003D55F4">
      <w:pPr>
        <w:spacing w:after="0"/>
        <w:ind w:firstLine="709"/>
        <w:contextualSpacing/>
        <w:jc w:val="both"/>
        <w:rPr>
          <w:sz w:val="26"/>
          <w:szCs w:val="26"/>
        </w:rPr>
      </w:pPr>
      <w:r>
        <w:rPr>
          <w:sz w:val="26"/>
          <w:szCs w:val="26"/>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3D55F4" w:rsidRDefault="003D55F4" w:rsidP="003D55F4">
      <w:pPr>
        <w:spacing w:after="0"/>
        <w:ind w:firstLine="709"/>
        <w:contextualSpacing/>
        <w:jc w:val="both"/>
        <w:rPr>
          <w:sz w:val="26"/>
          <w:szCs w:val="26"/>
        </w:rPr>
      </w:pPr>
      <w:r>
        <w:rPr>
          <w:sz w:val="26"/>
          <w:szCs w:val="26"/>
        </w:rPr>
        <w:t xml:space="preserve">При спуске или подъеме по ступенькам ведите </w:t>
      </w:r>
      <w:proofErr w:type="gramStart"/>
      <w:r>
        <w:rPr>
          <w:sz w:val="26"/>
          <w:szCs w:val="26"/>
        </w:rPr>
        <w:t>незрячего</w:t>
      </w:r>
      <w:proofErr w:type="gramEnd"/>
      <w:r>
        <w:rPr>
          <w:sz w:val="26"/>
          <w:szCs w:val="26"/>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w:t>
      </w:r>
    </w:p>
    <w:p w:rsidR="003D55F4" w:rsidRDefault="003D55F4" w:rsidP="003D55F4">
      <w:pPr>
        <w:spacing w:after="0"/>
        <w:ind w:firstLine="709"/>
        <w:contextualSpacing/>
        <w:jc w:val="both"/>
        <w:rPr>
          <w:b/>
          <w:bCs/>
          <w:i/>
          <w:kern w:val="36"/>
          <w:sz w:val="26"/>
          <w:szCs w:val="26"/>
          <w:lang w:eastAsia="ru-RU"/>
        </w:rPr>
      </w:pPr>
      <w:r>
        <w:rPr>
          <w:b/>
          <w:bCs/>
          <w:i/>
          <w:kern w:val="36"/>
          <w:sz w:val="26"/>
          <w:szCs w:val="26"/>
          <w:lang w:eastAsia="ru-RU"/>
        </w:rPr>
        <w:t>Помощь инвалиду с формой «Г»</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При посещении инвалида с формой «Г» диспетчер, специалисты:</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xml:space="preserve">- Обеспечивают ему возможность письменно изложить цель посещения учреждения. </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 Знакомят с письменной информацией о порядке предоставления социальных услуг, оказывают содействие (при необходимости) в заполнении документов.</w:t>
      </w:r>
    </w:p>
    <w:p w:rsidR="003D55F4" w:rsidRDefault="003D55F4" w:rsidP="003D55F4">
      <w:pPr>
        <w:spacing w:after="0"/>
        <w:ind w:firstLine="709"/>
        <w:contextualSpacing/>
        <w:jc w:val="both"/>
        <w:rPr>
          <w:b/>
          <w:i/>
          <w:sz w:val="26"/>
          <w:szCs w:val="26"/>
        </w:rPr>
      </w:pPr>
      <w:r>
        <w:rPr>
          <w:b/>
          <w:i/>
          <w:sz w:val="26"/>
          <w:szCs w:val="26"/>
        </w:rPr>
        <w:t>Правила этикета при общении с инвалидами, имеющими  нарушение слуха:</w:t>
      </w:r>
    </w:p>
    <w:p w:rsidR="003D55F4" w:rsidRDefault="003D55F4" w:rsidP="003D55F4">
      <w:pPr>
        <w:spacing w:after="0"/>
        <w:ind w:firstLine="709"/>
        <w:contextualSpacing/>
        <w:jc w:val="both"/>
        <w:rPr>
          <w:sz w:val="26"/>
          <w:szCs w:val="26"/>
        </w:rPr>
      </w:pPr>
      <w:r>
        <w:rPr>
          <w:sz w:val="26"/>
          <w:szCs w:val="26"/>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3D55F4" w:rsidRDefault="003D55F4" w:rsidP="003D55F4">
      <w:pPr>
        <w:spacing w:after="0"/>
        <w:ind w:firstLine="709"/>
        <w:contextualSpacing/>
        <w:jc w:val="both"/>
        <w:rPr>
          <w:sz w:val="26"/>
          <w:szCs w:val="26"/>
        </w:rPr>
      </w:pPr>
      <w:r>
        <w:rPr>
          <w:sz w:val="26"/>
          <w:szCs w:val="26"/>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3D55F4" w:rsidRDefault="003D55F4" w:rsidP="003D55F4">
      <w:pPr>
        <w:spacing w:after="0"/>
        <w:ind w:firstLine="709"/>
        <w:contextualSpacing/>
        <w:jc w:val="both"/>
        <w:rPr>
          <w:sz w:val="26"/>
          <w:szCs w:val="26"/>
        </w:rPr>
      </w:pPr>
      <w:r>
        <w:rPr>
          <w:sz w:val="26"/>
          <w:szCs w:val="26"/>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3D55F4" w:rsidRDefault="003D55F4" w:rsidP="003D55F4">
      <w:pPr>
        <w:spacing w:after="0"/>
        <w:ind w:firstLine="709"/>
        <w:contextualSpacing/>
        <w:jc w:val="both"/>
        <w:rPr>
          <w:sz w:val="26"/>
          <w:szCs w:val="26"/>
        </w:rPr>
      </w:pPr>
      <w:r>
        <w:rPr>
          <w:sz w:val="26"/>
          <w:szCs w:val="26"/>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3D55F4" w:rsidRDefault="003D55F4" w:rsidP="003D55F4">
      <w:pPr>
        <w:spacing w:after="0"/>
        <w:ind w:firstLine="709"/>
        <w:contextualSpacing/>
        <w:jc w:val="both"/>
        <w:rPr>
          <w:sz w:val="26"/>
          <w:szCs w:val="26"/>
        </w:rPr>
      </w:pPr>
      <w:r>
        <w:rPr>
          <w:sz w:val="26"/>
          <w:szCs w:val="26"/>
        </w:rPr>
        <w:t>Говорите ясно и ровно. Не нужно излишне подчеркивать что-то. Кричать, особенно в ухо, тоже не надо.</w:t>
      </w:r>
    </w:p>
    <w:p w:rsidR="003D55F4" w:rsidRDefault="003D55F4" w:rsidP="003D55F4">
      <w:pPr>
        <w:spacing w:after="0"/>
        <w:ind w:firstLine="709"/>
        <w:contextualSpacing/>
        <w:jc w:val="both"/>
        <w:rPr>
          <w:sz w:val="26"/>
          <w:szCs w:val="26"/>
        </w:rPr>
      </w:pPr>
      <w:r>
        <w:rPr>
          <w:sz w:val="26"/>
          <w:szCs w:val="26"/>
        </w:rPr>
        <w:t>Если вас просят повторить что-то, попробуйте перефразировать свое предложение. Используйте жесты.</w:t>
      </w:r>
    </w:p>
    <w:p w:rsidR="003D55F4" w:rsidRDefault="003D55F4" w:rsidP="003D55F4">
      <w:pPr>
        <w:spacing w:after="0"/>
        <w:ind w:firstLine="709"/>
        <w:contextualSpacing/>
        <w:jc w:val="both"/>
        <w:rPr>
          <w:sz w:val="26"/>
          <w:szCs w:val="26"/>
        </w:rPr>
      </w:pPr>
      <w:r>
        <w:rPr>
          <w:sz w:val="26"/>
          <w:szCs w:val="26"/>
        </w:rPr>
        <w:t>Убедитесь, что вас поняли. Не стесняйтесь спросить, понял ли вас собеседник.</w:t>
      </w:r>
    </w:p>
    <w:p w:rsidR="003D55F4" w:rsidRDefault="003D55F4" w:rsidP="003D55F4">
      <w:pPr>
        <w:spacing w:after="0"/>
        <w:ind w:firstLine="709"/>
        <w:contextualSpacing/>
        <w:jc w:val="both"/>
        <w:rPr>
          <w:sz w:val="26"/>
          <w:szCs w:val="26"/>
        </w:rPr>
      </w:pPr>
      <w:r>
        <w:rPr>
          <w:sz w:val="26"/>
          <w:szCs w:val="26"/>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3D55F4" w:rsidRDefault="003D55F4" w:rsidP="003D55F4">
      <w:pPr>
        <w:spacing w:after="0"/>
        <w:ind w:firstLine="709"/>
        <w:contextualSpacing/>
        <w:jc w:val="both"/>
        <w:rPr>
          <w:sz w:val="26"/>
          <w:szCs w:val="26"/>
        </w:rPr>
      </w:pPr>
      <w:r>
        <w:rPr>
          <w:sz w:val="26"/>
          <w:szCs w:val="26"/>
        </w:rPr>
        <w:t>Если существуют трудности при устном общении, спросите, не будет ли проще переписываться.</w:t>
      </w:r>
    </w:p>
    <w:p w:rsidR="003D55F4" w:rsidRDefault="003D55F4" w:rsidP="003D55F4">
      <w:pPr>
        <w:spacing w:after="0"/>
        <w:ind w:firstLine="709"/>
        <w:contextualSpacing/>
        <w:jc w:val="both"/>
        <w:rPr>
          <w:sz w:val="26"/>
          <w:szCs w:val="26"/>
        </w:rPr>
      </w:pPr>
      <w:r>
        <w:rPr>
          <w:sz w:val="26"/>
          <w:szCs w:val="26"/>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3D55F4" w:rsidRDefault="003D55F4" w:rsidP="003D55F4">
      <w:pPr>
        <w:spacing w:after="0"/>
        <w:ind w:firstLine="709"/>
        <w:contextualSpacing/>
        <w:jc w:val="both"/>
        <w:rPr>
          <w:sz w:val="26"/>
          <w:szCs w:val="26"/>
        </w:rPr>
      </w:pPr>
      <w:r>
        <w:rPr>
          <w:sz w:val="26"/>
          <w:szCs w:val="26"/>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3D55F4" w:rsidRDefault="003D55F4" w:rsidP="003D55F4">
      <w:pPr>
        <w:spacing w:after="0"/>
        <w:ind w:firstLine="709"/>
        <w:contextualSpacing/>
        <w:jc w:val="both"/>
        <w:rPr>
          <w:sz w:val="26"/>
          <w:szCs w:val="26"/>
        </w:rPr>
      </w:pPr>
      <w:r>
        <w:rPr>
          <w:sz w:val="26"/>
          <w:szCs w:val="26"/>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w:t>
      </w:r>
      <w:r>
        <w:rPr>
          <w:sz w:val="26"/>
          <w:szCs w:val="26"/>
        </w:rPr>
        <w:lastRenderedPageBreak/>
        <w:t>соблюдать несколько важных правил. Помните, что только три из десяти слов хорошо прочитываются.</w:t>
      </w:r>
    </w:p>
    <w:p w:rsidR="003D55F4" w:rsidRDefault="003D55F4" w:rsidP="003D55F4">
      <w:pPr>
        <w:spacing w:after="0"/>
        <w:ind w:firstLine="709"/>
        <w:contextualSpacing/>
        <w:jc w:val="both"/>
        <w:rPr>
          <w:sz w:val="26"/>
          <w:szCs w:val="26"/>
        </w:rPr>
      </w:pPr>
      <w:r>
        <w:rPr>
          <w:sz w:val="26"/>
          <w:szCs w:val="26"/>
        </w:rPr>
        <w:t>Нужно смотреть в лицо собеседнику и говорить ясно и медленно, использовать простые фразы и избегать несущественных слов.</w:t>
      </w:r>
    </w:p>
    <w:p w:rsidR="003D55F4" w:rsidRDefault="003D55F4" w:rsidP="003D55F4">
      <w:pPr>
        <w:spacing w:after="0"/>
        <w:ind w:firstLine="709"/>
        <w:contextualSpacing/>
        <w:jc w:val="both"/>
        <w:rPr>
          <w:sz w:val="26"/>
          <w:szCs w:val="26"/>
        </w:rPr>
      </w:pPr>
      <w:r>
        <w:rPr>
          <w:sz w:val="26"/>
          <w:szCs w:val="26"/>
        </w:rPr>
        <w:t>Нужно использовать выражение лица, жесты, телодвижения, если хотите подчеркнуть или прояснить смысл сказанного.</w:t>
      </w:r>
    </w:p>
    <w:p w:rsidR="003D55F4" w:rsidRDefault="003D55F4" w:rsidP="003D55F4">
      <w:pPr>
        <w:spacing w:after="0"/>
        <w:ind w:firstLine="709"/>
        <w:contextualSpacing/>
        <w:jc w:val="both"/>
        <w:rPr>
          <w:b/>
          <w:bCs/>
          <w:i/>
          <w:kern w:val="36"/>
          <w:sz w:val="26"/>
          <w:szCs w:val="26"/>
          <w:lang w:eastAsia="ru-RU"/>
        </w:rPr>
      </w:pPr>
      <w:r>
        <w:rPr>
          <w:b/>
          <w:bCs/>
          <w:i/>
          <w:kern w:val="36"/>
          <w:sz w:val="26"/>
          <w:szCs w:val="26"/>
          <w:lang w:eastAsia="ru-RU"/>
        </w:rPr>
        <w:t>Помощь инвалиду с формой «У»</w:t>
      </w:r>
    </w:p>
    <w:p w:rsidR="003D55F4" w:rsidRDefault="003D55F4" w:rsidP="003D55F4">
      <w:pPr>
        <w:spacing w:after="0"/>
        <w:ind w:firstLine="709"/>
        <w:contextualSpacing/>
        <w:jc w:val="both"/>
        <w:rPr>
          <w:rFonts w:eastAsia="Times New Roman"/>
          <w:sz w:val="26"/>
          <w:szCs w:val="26"/>
          <w:lang w:eastAsia="ru-RU"/>
        </w:rPr>
      </w:pPr>
      <w:r>
        <w:rPr>
          <w:rFonts w:eastAsia="Times New Roman"/>
          <w:sz w:val="26"/>
          <w:szCs w:val="26"/>
          <w:lang w:eastAsia="ru-RU"/>
        </w:rPr>
        <w:t>При посещении учреждения инвалидам с формой «У» помощь оказывается специалистами центра ему лично или сопровождающим его лицам при возникающих затруднениях. Оказывают помощь в сопровождении и помощь в ориентации (вход/выход), знакомят с расположенной в учреждении информацией и оказывают помощь в заполнении документов.</w:t>
      </w:r>
    </w:p>
    <w:p w:rsidR="003D55F4" w:rsidRDefault="003D55F4" w:rsidP="003D55F4">
      <w:pPr>
        <w:spacing w:after="0"/>
        <w:ind w:firstLine="709"/>
        <w:contextualSpacing/>
        <w:jc w:val="both"/>
        <w:rPr>
          <w:b/>
          <w:i/>
          <w:sz w:val="26"/>
          <w:szCs w:val="26"/>
        </w:rPr>
      </w:pPr>
      <w:r>
        <w:rPr>
          <w:b/>
          <w:i/>
          <w:sz w:val="26"/>
          <w:szCs w:val="26"/>
        </w:rPr>
        <w:t>Правила этикета при общении с инвалидами, имеющими  задержку в развитии и проблемы общения,  умственные нарушения:</w:t>
      </w:r>
    </w:p>
    <w:p w:rsidR="003D55F4" w:rsidRDefault="003D55F4" w:rsidP="003D55F4">
      <w:pPr>
        <w:spacing w:after="0"/>
        <w:ind w:firstLine="709"/>
        <w:contextualSpacing/>
        <w:jc w:val="both"/>
        <w:rPr>
          <w:sz w:val="26"/>
          <w:szCs w:val="26"/>
        </w:rPr>
      </w:pPr>
      <w:r>
        <w:rPr>
          <w:sz w:val="26"/>
          <w:szCs w:val="26"/>
        </w:rPr>
        <w:t>Используйте доступный язык, выражайтесь точно и по делу.</w:t>
      </w:r>
    </w:p>
    <w:p w:rsidR="003D55F4" w:rsidRDefault="003D55F4" w:rsidP="003D55F4">
      <w:pPr>
        <w:spacing w:after="0"/>
        <w:ind w:firstLine="709"/>
        <w:contextualSpacing/>
        <w:jc w:val="both"/>
        <w:rPr>
          <w:sz w:val="26"/>
          <w:szCs w:val="26"/>
        </w:rPr>
      </w:pPr>
      <w:r>
        <w:rPr>
          <w:sz w:val="26"/>
          <w:szCs w:val="26"/>
        </w:rPr>
        <w:t>Избегайте словесных штампов и образных выражений, если только вы не уверены в том, что ваш собеседник с ними знаком.</w:t>
      </w:r>
    </w:p>
    <w:p w:rsidR="003D55F4" w:rsidRDefault="003D55F4" w:rsidP="003D55F4">
      <w:pPr>
        <w:spacing w:after="0"/>
        <w:ind w:firstLine="709"/>
        <w:contextualSpacing/>
        <w:jc w:val="both"/>
        <w:rPr>
          <w:sz w:val="26"/>
          <w:szCs w:val="26"/>
        </w:rPr>
      </w:pPr>
      <w:r>
        <w:rPr>
          <w:sz w:val="26"/>
          <w:szCs w:val="26"/>
        </w:rPr>
        <w:t>Не говорите свысока. Не думайте, что вас не поймут.</w:t>
      </w:r>
    </w:p>
    <w:p w:rsidR="003D55F4" w:rsidRDefault="003D55F4" w:rsidP="003D55F4">
      <w:pPr>
        <w:spacing w:after="0"/>
        <w:ind w:firstLine="709"/>
        <w:contextualSpacing/>
        <w:jc w:val="both"/>
        <w:rPr>
          <w:sz w:val="26"/>
          <w:szCs w:val="26"/>
        </w:rPr>
      </w:pPr>
      <w:r>
        <w:rPr>
          <w:sz w:val="26"/>
          <w:szCs w:val="26"/>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3D55F4" w:rsidRDefault="003D55F4" w:rsidP="003D55F4">
      <w:pPr>
        <w:spacing w:after="0"/>
        <w:ind w:firstLine="709"/>
        <w:contextualSpacing/>
        <w:jc w:val="both"/>
        <w:rPr>
          <w:sz w:val="26"/>
          <w:szCs w:val="26"/>
        </w:rPr>
      </w:pPr>
      <w:r>
        <w:rPr>
          <w:sz w:val="26"/>
          <w:szCs w:val="26"/>
        </w:rPr>
        <w:t>Исходите из того, что взрослый человек с задержкой в развитии имеет такой же опыт, как и любой другой взрослый человек.</w:t>
      </w:r>
    </w:p>
    <w:p w:rsidR="003D55F4" w:rsidRDefault="003D55F4" w:rsidP="003D55F4">
      <w:pPr>
        <w:spacing w:after="0"/>
        <w:ind w:firstLine="709"/>
        <w:contextualSpacing/>
        <w:jc w:val="both"/>
        <w:rPr>
          <w:sz w:val="26"/>
          <w:szCs w:val="26"/>
        </w:rPr>
      </w:pPr>
      <w:r>
        <w:rPr>
          <w:sz w:val="26"/>
          <w:szCs w:val="26"/>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3D55F4" w:rsidRDefault="003D55F4" w:rsidP="003D55F4">
      <w:pPr>
        <w:spacing w:after="0"/>
        <w:ind w:firstLine="709"/>
        <w:contextualSpacing/>
        <w:jc w:val="both"/>
        <w:rPr>
          <w:sz w:val="26"/>
          <w:szCs w:val="26"/>
        </w:rPr>
      </w:pPr>
      <w:r>
        <w:rPr>
          <w:sz w:val="26"/>
          <w:szCs w:val="26"/>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3D55F4" w:rsidRDefault="003D55F4" w:rsidP="003D55F4">
      <w:pPr>
        <w:spacing w:after="0"/>
        <w:ind w:firstLine="709"/>
        <w:contextualSpacing/>
        <w:jc w:val="both"/>
        <w:rPr>
          <w:sz w:val="26"/>
          <w:szCs w:val="26"/>
        </w:rPr>
      </w:pPr>
      <w:r>
        <w:rPr>
          <w:sz w:val="26"/>
          <w:szCs w:val="26"/>
        </w:rPr>
        <w:t>Обращайтесь непосредственно к человеку.</w:t>
      </w:r>
    </w:p>
    <w:p w:rsidR="003D55F4" w:rsidRDefault="003D55F4" w:rsidP="003D55F4">
      <w:pPr>
        <w:spacing w:after="0"/>
        <w:ind w:firstLine="709"/>
        <w:contextualSpacing/>
        <w:jc w:val="both"/>
        <w:rPr>
          <w:sz w:val="26"/>
          <w:szCs w:val="26"/>
        </w:rPr>
      </w:pPr>
      <w:r>
        <w:rPr>
          <w:sz w:val="26"/>
          <w:szCs w:val="26"/>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5433AC" w:rsidRDefault="005433AC"/>
    <w:sectPr w:rsidR="005433AC" w:rsidSect="000112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F4"/>
    <w:rsid w:val="00011284"/>
    <w:rsid w:val="00081C2F"/>
    <w:rsid w:val="003D55F4"/>
    <w:rsid w:val="00527801"/>
    <w:rsid w:val="005433AC"/>
    <w:rsid w:val="00583461"/>
    <w:rsid w:val="0081074A"/>
    <w:rsid w:val="009B0F86"/>
    <w:rsid w:val="00AE0558"/>
    <w:rsid w:val="00F8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F4"/>
    <w:pPr>
      <w:spacing w:line="276" w:lineRule="auto"/>
      <w:ind w:left="720"/>
      <w:contextualSpacing/>
    </w:pPr>
    <w:rPr>
      <w:rFonts w:ascii="Calibri" w:eastAsia="Times New Roman" w:hAnsi="Calibri"/>
      <w:sz w:val="22"/>
      <w:szCs w:val="22"/>
    </w:rPr>
  </w:style>
  <w:style w:type="table" w:styleId="a4">
    <w:name w:val="Table Grid"/>
    <w:basedOn w:val="a1"/>
    <w:uiPriority w:val="59"/>
    <w:rsid w:val="003D55F4"/>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3461"/>
    <w:pPr>
      <w:spacing w:after="0"/>
    </w:pPr>
    <w:rPr>
      <w:rFonts w:ascii="Tahoma" w:hAnsi="Tahoma" w:cs="Tahoma"/>
      <w:sz w:val="16"/>
      <w:szCs w:val="16"/>
    </w:rPr>
  </w:style>
  <w:style w:type="character" w:customStyle="1" w:styleId="a6">
    <w:name w:val="Текст выноски Знак"/>
    <w:basedOn w:val="a0"/>
    <w:link w:val="a5"/>
    <w:uiPriority w:val="99"/>
    <w:semiHidden/>
    <w:rsid w:val="00583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F4"/>
    <w:pPr>
      <w:spacing w:line="276" w:lineRule="auto"/>
      <w:ind w:left="720"/>
      <w:contextualSpacing/>
    </w:pPr>
    <w:rPr>
      <w:rFonts w:ascii="Calibri" w:eastAsia="Times New Roman" w:hAnsi="Calibri"/>
      <w:sz w:val="22"/>
      <w:szCs w:val="22"/>
    </w:rPr>
  </w:style>
  <w:style w:type="table" w:styleId="a4">
    <w:name w:val="Table Grid"/>
    <w:basedOn w:val="a1"/>
    <w:uiPriority w:val="59"/>
    <w:rsid w:val="003D55F4"/>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3461"/>
    <w:pPr>
      <w:spacing w:after="0"/>
    </w:pPr>
    <w:rPr>
      <w:rFonts w:ascii="Tahoma" w:hAnsi="Tahoma" w:cs="Tahoma"/>
      <w:sz w:val="16"/>
      <w:szCs w:val="16"/>
    </w:rPr>
  </w:style>
  <w:style w:type="character" w:customStyle="1" w:styleId="a6">
    <w:name w:val="Текст выноски Знак"/>
    <w:basedOn w:val="a0"/>
    <w:link w:val="a5"/>
    <w:uiPriority w:val="99"/>
    <w:semiHidden/>
    <w:rsid w:val="00583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2015-11-19T01:41:00Z</cp:lastPrinted>
  <dcterms:created xsi:type="dcterms:W3CDTF">2016-08-12T05:30:00Z</dcterms:created>
  <dcterms:modified xsi:type="dcterms:W3CDTF">2016-08-12T05:30:00Z</dcterms:modified>
</cp:coreProperties>
</file>